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44EF8A12" w:rsidR="00866566" w:rsidRDefault="00F7226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  <w:r w:rsidRPr="002C0377">
        <w:rPr>
          <w:rFonts w:ascii="Calibri" w:hAnsi="Calibri" w:cs="Arial"/>
          <w:b/>
          <w:bCs/>
          <w:sz w:val="22"/>
          <w:szCs w:val="22"/>
        </w:rPr>
        <w:t xml:space="preserve">Léčivý přípravek s účinnou látkou </w:t>
      </w:r>
      <w:r>
        <w:rPr>
          <w:rFonts w:ascii="Calibri" w:hAnsi="Calibri" w:cs="Arial"/>
          <w:b/>
          <w:bCs/>
          <w:sz w:val="22"/>
          <w:szCs w:val="22"/>
        </w:rPr>
        <w:t>REMDESIVIR</w:t>
      </w:r>
    </w:p>
    <w:p w14:paraId="18D8D453" w14:textId="77777777" w:rsidR="004E5BDC" w:rsidRDefault="004E5BD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675B92D5" w:rsidR="00715DF4" w:rsidRPr="00E418B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E418BA"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 w:rsidRPr="00E418BA">
        <w:rPr>
          <w:rFonts w:ascii="Calibri" w:hAnsi="Calibri"/>
        </w:rPr>
        <w:t>ve vztahu k veřejnému zdravotnímu pojištění</w:t>
      </w:r>
      <w:r w:rsidRPr="00E418BA"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772CC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07F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B11DC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7BD1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353B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1FB6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59C4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036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73D56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319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D702E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361A7"/>
    <w:rsid w:val="00E418BA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0213"/>
    <w:rsid w:val="00F72269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  <w15:docId w15:val="{6C2EEC54-DFF9-4DDA-81A1-95B917581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Pětioká Nevečeřalová Renata (PKN-ZAK)</dc:creator>
  <cp:lastModifiedBy>Čížková Jaroslava (PKN-ZAK)</cp:lastModifiedBy>
  <cp:revision>4</cp:revision>
  <dcterms:created xsi:type="dcterms:W3CDTF">2024-10-05T19:19:00Z</dcterms:created>
  <dcterms:modified xsi:type="dcterms:W3CDTF">2024-10-28T21:56:00Z</dcterms:modified>
</cp:coreProperties>
</file>